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55" w:rsidRDefault="0044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:rsidR="00442825" w:rsidRDefault="0044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</w:t>
      </w:r>
      <w:r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:rsidR="00442825" w:rsidRDefault="0044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</w:t>
      </w:r>
      <w:r>
        <w:rPr>
          <w:rFonts w:ascii="Arial" w:hAnsi="Arial" w:cs="Arial"/>
          <w:sz w:val="24"/>
          <w:szCs w:val="24"/>
        </w:rPr>
        <w:tab/>
        <w:t>……………………, am ………...</w:t>
      </w:r>
    </w:p>
    <w:p w:rsidR="00442825" w:rsidRDefault="00442825">
      <w:pPr>
        <w:rPr>
          <w:rFonts w:ascii="Arial" w:hAnsi="Arial" w:cs="Arial"/>
          <w:sz w:val="24"/>
          <w:szCs w:val="24"/>
        </w:rPr>
      </w:pPr>
    </w:p>
    <w:p w:rsidR="00442825" w:rsidRDefault="0044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die</w:t>
      </w:r>
    </w:p>
    <w:p w:rsidR="00442825" w:rsidRDefault="0044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Gemeinde Kreuttal</w:t>
      </w:r>
    </w:p>
    <w:p w:rsidR="00442825" w:rsidRDefault="0044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Hauptstraße 80</w:t>
      </w:r>
    </w:p>
    <w:p w:rsidR="00442825" w:rsidRDefault="0044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2123  </w:t>
      </w:r>
      <w:proofErr w:type="spellStart"/>
      <w:r>
        <w:rPr>
          <w:rFonts w:ascii="Arial" w:hAnsi="Arial" w:cs="Arial"/>
          <w:sz w:val="24"/>
          <w:szCs w:val="24"/>
        </w:rPr>
        <w:t>Hautzendorf</w:t>
      </w:r>
      <w:proofErr w:type="spellEnd"/>
    </w:p>
    <w:p w:rsidR="00442825" w:rsidRDefault="00442825">
      <w:pPr>
        <w:rPr>
          <w:rFonts w:ascii="Arial" w:hAnsi="Arial" w:cs="Arial"/>
          <w:sz w:val="24"/>
          <w:szCs w:val="24"/>
        </w:rPr>
      </w:pPr>
    </w:p>
    <w:p w:rsidR="00CA5661" w:rsidRDefault="00CA5661">
      <w:pPr>
        <w:rPr>
          <w:rFonts w:ascii="Arial" w:hAnsi="Arial" w:cs="Arial"/>
          <w:sz w:val="24"/>
          <w:szCs w:val="24"/>
        </w:rPr>
      </w:pPr>
    </w:p>
    <w:p w:rsidR="00442825" w:rsidRDefault="00442825" w:rsidP="004428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Meldung gemäß § 16 NÖ Bauordnung 2014</w:t>
      </w:r>
    </w:p>
    <w:p w:rsidR="00CA5661" w:rsidRDefault="00CA5661" w:rsidP="00442825">
      <w:pPr>
        <w:jc w:val="center"/>
        <w:rPr>
          <w:rFonts w:ascii="Arial" w:hAnsi="Arial" w:cs="Arial"/>
          <w:b/>
          <w:sz w:val="28"/>
          <w:szCs w:val="28"/>
        </w:rPr>
      </w:pPr>
    </w:p>
    <w:p w:rsidR="00442825" w:rsidRDefault="00442825" w:rsidP="00442825">
      <w:pPr>
        <w:rPr>
          <w:rFonts w:ascii="Arial" w:hAnsi="Arial" w:cs="Arial"/>
          <w:sz w:val="24"/>
          <w:szCs w:val="24"/>
        </w:rPr>
      </w:pPr>
      <w:r w:rsidRPr="00442825">
        <w:rPr>
          <w:rFonts w:ascii="Arial" w:hAnsi="Arial" w:cs="Arial"/>
          <w:sz w:val="24"/>
          <w:szCs w:val="24"/>
        </w:rPr>
        <w:t xml:space="preserve">Betrifft: </w:t>
      </w:r>
      <w:r>
        <w:rPr>
          <w:rFonts w:ascii="Arial" w:hAnsi="Arial" w:cs="Arial"/>
          <w:sz w:val="24"/>
          <w:szCs w:val="24"/>
        </w:rPr>
        <w:tab/>
        <w:t xml:space="preserve">Liegenschaft 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……………………………………………………………….</w:t>
      </w:r>
      <w:proofErr w:type="gramEnd"/>
    </w:p>
    <w:p w:rsidR="00442825" w:rsidRDefault="00442825" w:rsidP="0044282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(Liegenschaftsadresse des Bauvorhabens)</w:t>
      </w:r>
    </w:p>
    <w:p w:rsidR="00442825" w:rsidRDefault="00442825" w:rsidP="0044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Grundstück Nr. …………………, KG ……………………………………</w:t>
      </w:r>
    </w:p>
    <w:p w:rsidR="00442825" w:rsidRDefault="00442825" w:rsidP="0044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Folgendes meldepflichtige Vorhaben gemäß § 16 NÖ Bauordnung 2014 wird innerhalb von vier Wochen nach Ausführung auf der oben angeführten Liegenschaft bekannt gegeben:</w:t>
      </w:r>
    </w:p>
    <w:p w:rsidR="00442825" w:rsidRDefault="00442825" w:rsidP="0044282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(x Zutreffendes bitte ankreuzen)</w:t>
      </w:r>
    </w:p>
    <w:p w:rsidR="00442825" w:rsidRPr="00442825" w:rsidRDefault="00442825" w:rsidP="0044282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Ortsfeste Aufstellung und Entfernung von Klimaanlagen mit einer Nennleistung von mehr als 12 kW in oder in baulicher Verbindung mit Gebäuden, ausgenommen jener, die nach § 15 Abs. 1 Z 5 </w:t>
      </w:r>
      <w:r w:rsidR="00CA5661">
        <w:rPr>
          <w:rFonts w:ascii="Arial" w:hAnsi="Arial" w:cs="Arial"/>
          <w:b/>
          <w:sz w:val="24"/>
          <w:szCs w:val="24"/>
        </w:rPr>
        <w:t xml:space="preserve">NÖ Bauordnung 2014 </w:t>
      </w:r>
      <w:r>
        <w:rPr>
          <w:rFonts w:ascii="Arial" w:hAnsi="Arial" w:cs="Arial"/>
          <w:b/>
          <w:sz w:val="24"/>
          <w:szCs w:val="24"/>
        </w:rPr>
        <w:t>anzeigepflichtig sind</w:t>
      </w:r>
    </w:p>
    <w:p w:rsidR="00442825" w:rsidRDefault="00442825" w:rsidP="00442825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(Der Meldung sind eine Darstellung und eine Beschreibung anzuschließen, die das Vorhaben ausreichend dokumentieren)</w:t>
      </w:r>
    </w:p>
    <w:p w:rsidR="00442825" w:rsidRDefault="00442825" w:rsidP="0044282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Austausch von Klimaanlagen nach § 16 NÖ Bauordnung 2014, wenn die Nennleistung verändert wird</w:t>
      </w:r>
    </w:p>
    <w:p w:rsidR="00442825" w:rsidRDefault="00442825" w:rsidP="00442825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(Der Meldung sind eine Darstellung und eine Beschreibung anzuschließen, die das Vorhaben ausreichend dokumentieren)</w:t>
      </w:r>
    </w:p>
    <w:p w:rsidR="00442825" w:rsidRDefault="001A20F9" w:rsidP="0044282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Aufstellung von Heizkesseln mit einer Nennwärmeleistung von nicht mehr als 50kW, welche an eine über Dach geführte Abgasanlage angeschlossen sind</w:t>
      </w:r>
    </w:p>
    <w:p w:rsidR="001A20F9" w:rsidRDefault="001A20F9" w:rsidP="001A20F9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(Der Meldung sind eine Darstellung und eine Beschreibung anzuschließen, die das Vorhaben ausreichend dokumentieren</w:t>
      </w:r>
      <w:r>
        <w:rPr>
          <w:rFonts w:ascii="Arial" w:hAnsi="Arial" w:cs="Arial"/>
          <w:sz w:val="20"/>
          <w:szCs w:val="20"/>
        </w:rPr>
        <w:t xml:space="preserve"> sowie eine Bescheinigung über die fachgerechte Aufstellung </w:t>
      </w:r>
      <w:r w:rsidR="00CA5661">
        <w:rPr>
          <w:rFonts w:ascii="Arial" w:hAnsi="Arial" w:cs="Arial"/>
          <w:sz w:val="20"/>
          <w:szCs w:val="20"/>
        </w:rPr>
        <w:t>sowie</w:t>
      </w:r>
      <w:r>
        <w:rPr>
          <w:rFonts w:ascii="Arial" w:hAnsi="Arial" w:cs="Arial"/>
          <w:sz w:val="20"/>
          <w:szCs w:val="20"/>
        </w:rPr>
        <w:t xml:space="preserve"> ein Befund über die Eignung der Abgasführung</w:t>
      </w:r>
      <w:r>
        <w:rPr>
          <w:rFonts w:ascii="Arial" w:hAnsi="Arial" w:cs="Arial"/>
          <w:sz w:val="20"/>
          <w:szCs w:val="20"/>
        </w:rPr>
        <w:t>)</w:t>
      </w:r>
    </w:p>
    <w:p w:rsidR="001A20F9" w:rsidRDefault="001A20F9" w:rsidP="001A20F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Aufstellung von Öfen, ausgenommen jene in Wohngebäuden mit nicht mehr als 2 Wohnungen sowie in Reihenhäusern</w:t>
      </w:r>
    </w:p>
    <w:p w:rsidR="001A20F9" w:rsidRDefault="001A20F9" w:rsidP="001A20F9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(durch den </w:t>
      </w:r>
      <w:proofErr w:type="spellStart"/>
      <w:r>
        <w:rPr>
          <w:rFonts w:ascii="Arial" w:hAnsi="Arial" w:cs="Arial"/>
          <w:sz w:val="20"/>
          <w:szCs w:val="20"/>
        </w:rPr>
        <w:t>hiezu</w:t>
      </w:r>
      <w:proofErr w:type="spellEnd"/>
      <w:r>
        <w:rPr>
          <w:rFonts w:ascii="Arial" w:hAnsi="Arial" w:cs="Arial"/>
          <w:sz w:val="20"/>
          <w:szCs w:val="20"/>
        </w:rPr>
        <w:t xml:space="preserve"> befugten Fachmann unter Anschluss des Befundes über die Eignung der Abgasführung für den angeschlossenen Ofen)</w:t>
      </w:r>
    </w:p>
    <w:p w:rsidR="001A20F9" w:rsidRPr="001A20F9" w:rsidRDefault="001A20F9" w:rsidP="001A20F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Aufstellung von Öfen, ausgenommen jene in Wohngebäuden mit nicht mehr als 2 Wohnungen sowie in Reihenhäusern</w:t>
      </w:r>
    </w:p>
    <w:p w:rsidR="001A20F9" w:rsidRDefault="001A20F9" w:rsidP="001A20F9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(durch den </w:t>
      </w:r>
      <w:proofErr w:type="spellStart"/>
      <w:r>
        <w:rPr>
          <w:rFonts w:ascii="Arial" w:hAnsi="Arial" w:cs="Arial"/>
          <w:sz w:val="20"/>
          <w:szCs w:val="20"/>
        </w:rPr>
        <w:t>hiezu</w:t>
      </w:r>
      <w:proofErr w:type="spellEnd"/>
      <w:r>
        <w:rPr>
          <w:rFonts w:ascii="Arial" w:hAnsi="Arial" w:cs="Arial"/>
          <w:sz w:val="20"/>
          <w:szCs w:val="20"/>
        </w:rPr>
        <w:t xml:space="preserve"> befugten Fachmann unter Anschluss des Befundes über die Eignung der Abgasführung für den angeschlossenen Ofen)</w:t>
      </w:r>
    </w:p>
    <w:p w:rsidR="001A20F9" w:rsidRDefault="001A20F9" w:rsidP="001A20F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Abbruch von Bauwerken, sow</w:t>
      </w:r>
      <w:r w:rsidR="009379AF">
        <w:rPr>
          <w:rFonts w:ascii="Arial" w:hAnsi="Arial" w:cs="Arial"/>
          <w:b/>
          <w:sz w:val="24"/>
          <w:szCs w:val="24"/>
        </w:rPr>
        <w:t>ei</w:t>
      </w:r>
      <w:r>
        <w:rPr>
          <w:rFonts w:ascii="Arial" w:hAnsi="Arial" w:cs="Arial"/>
          <w:b/>
          <w:sz w:val="24"/>
          <w:szCs w:val="24"/>
        </w:rPr>
        <w:t>t diese nicht unte</w:t>
      </w:r>
      <w:r w:rsidR="009379AF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§ 14 Z 8 und § 15 Abs. 1 Z 3 NÖ Bauordnung 2014 fallen</w:t>
      </w:r>
    </w:p>
    <w:p w:rsidR="00CA5661" w:rsidRDefault="00CA5661" w:rsidP="001A20F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Herstellung von Ladepunkten und Ladestationen für beschleunigtes Laden von Elektrofahrzeugen</w:t>
      </w:r>
    </w:p>
    <w:p w:rsidR="00CA5661" w:rsidRDefault="00CA5661" w:rsidP="00CA5661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(Der Meldung sind eine Darstellung und eine Beschreibung, die das Vorhaben ausreichend dokumentieren, anzuschließen, ebenso ein Elektroprüfbericht)</w:t>
      </w:r>
    </w:p>
    <w:p w:rsidR="00CA5661" w:rsidRDefault="00CA5661" w:rsidP="00CA566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Errichtung von Photovoltaikanlagen oder deren Anbringung an </w:t>
      </w:r>
      <w:r w:rsidR="009379AF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auwerken, ausgenommen jener, die nach § 15 Abs. 1 Z 3 NÖ</w:t>
      </w:r>
      <w:r w:rsidR="009379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Bauordnung 2014 anzeigepflichtig sind</w:t>
      </w:r>
    </w:p>
    <w:p w:rsidR="00CA5661" w:rsidRDefault="00CA5661" w:rsidP="00CA5661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(Der Meldung sind eine Darstellung und eine Beschreibung, die das Vorhaben ausreichend dokumentieren, anzuschließen, ebenso ein Elektroprüfbericht)</w:t>
      </w:r>
    </w:p>
    <w:p w:rsidR="00CA5661" w:rsidRDefault="00CA5661" w:rsidP="00CA5661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Herstellung von Hauskanälen</w:t>
      </w:r>
    </w:p>
    <w:p w:rsidR="00CA5661" w:rsidRDefault="00CA5661" w:rsidP="00CA5661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Der Meldung sind eine Darstellung und eine Beschreibung anzuschließen, die das Vorhaben ausreichend dokumentieren)</w:t>
      </w:r>
    </w:p>
    <w:p w:rsidR="00CA5661" w:rsidRDefault="00CA5661" w:rsidP="00CA5661">
      <w:pPr>
        <w:rPr>
          <w:rFonts w:ascii="Arial" w:hAnsi="Arial" w:cs="Arial"/>
          <w:sz w:val="20"/>
          <w:szCs w:val="20"/>
        </w:rPr>
      </w:pPr>
    </w:p>
    <w:p w:rsidR="00CA5661" w:rsidRDefault="00CA5661" w:rsidP="00CA566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Ist die Meldung nicht vollständig, gilt sie gemäß § 16 Abs. 5 NÖ Bauordnung 2014 als nicht erstattet.</w:t>
      </w:r>
    </w:p>
    <w:p w:rsidR="00CA5661" w:rsidRDefault="00CA5661" w:rsidP="00CA5661">
      <w:pPr>
        <w:rPr>
          <w:rFonts w:ascii="Arial" w:hAnsi="Arial" w:cs="Arial"/>
          <w:sz w:val="24"/>
          <w:szCs w:val="24"/>
          <w:u w:val="single"/>
        </w:rPr>
      </w:pPr>
    </w:p>
    <w:p w:rsidR="00CA5661" w:rsidRDefault="00CA5661" w:rsidP="00CA5661">
      <w:pPr>
        <w:rPr>
          <w:rFonts w:ascii="Arial" w:hAnsi="Arial" w:cs="Arial"/>
          <w:sz w:val="24"/>
          <w:szCs w:val="24"/>
          <w:u w:val="single"/>
        </w:rPr>
      </w:pPr>
    </w:p>
    <w:p w:rsidR="00CA5661" w:rsidRDefault="00CA5661" w:rsidP="00CA5661">
      <w:pPr>
        <w:rPr>
          <w:rFonts w:ascii="Arial" w:hAnsi="Arial" w:cs="Arial"/>
          <w:sz w:val="24"/>
          <w:szCs w:val="24"/>
          <w:u w:val="single"/>
        </w:rPr>
      </w:pPr>
    </w:p>
    <w:p w:rsidR="00CA5661" w:rsidRDefault="00CA5661" w:rsidP="00CA5661">
      <w:pPr>
        <w:rPr>
          <w:rFonts w:ascii="Arial" w:hAnsi="Arial" w:cs="Arial"/>
          <w:sz w:val="24"/>
          <w:szCs w:val="24"/>
          <w:u w:val="single"/>
        </w:rPr>
      </w:pPr>
    </w:p>
    <w:p w:rsidR="00CA5661" w:rsidRDefault="00CA5661" w:rsidP="00CA5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</w:t>
      </w:r>
    </w:p>
    <w:p w:rsidR="00CA5661" w:rsidRPr="00CA5661" w:rsidRDefault="00CA5661" w:rsidP="00CA5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:rsidR="00CA5661" w:rsidRPr="00CA5661" w:rsidRDefault="00CA5661" w:rsidP="00CA5661">
      <w:pPr>
        <w:pStyle w:val="Listenabsatz"/>
        <w:rPr>
          <w:rFonts w:ascii="Arial" w:hAnsi="Arial" w:cs="Arial"/>
          <w:b/>
        </w:rPr>
      </w:pPr>
    </w:p>
    <w:p w:rsidR="001A20F9" w:rsidRDefault="001A20F9" w:rsidP="001A20F9">
      <w:pPr>
        <w:pStyle w:val="Listenabsatz"/>
        <w:rPr>
          <w:rFonts w:ascii="Arial" w:hAnsi="Arial" w:cs="Arial"/>
          <w:sz w:val="20"/>
          <w:szCs w:val="20"/>
        </w:rPr>
      </w:pPr>
    </w:p>
    <w:p w:rsidR="001A20F9" w:rsidRDefault="001A20F9" w:rsidP="001A20F9">
      <w:pPr>
        <w:pStyle w:val="Listenabsatz"/>
        <w:rPr>
          <w:rFonts w:ascii="Arial" w:hAnsi="Arial" w:cs="Arial"/>
          <w:sz w:val="20"/>
          <w:szCs w:val="20"/>
        </w:rPr>
      </w:pPr>
    </w:p>
    <w:p w:rsidR="001A20F9" w:rsidRDefault="001A20F9" w:rsidP="001A20F9">
      <w:pPr>
        <w:pStyle w:val="Listenabsatz"/>
        <w:rPr>
          <w:rFonts w:ascii="Arial" w:hAnsi="Arial" w:cs="Arial"/>
          <w:sz w:val="20"/>
          <w:szCs w:val="20"/>
        </w:rPr>
      </w:pPr>
    </w:p>
    <w:p w:rsidR="001A20F9" w:rsidRDefault="001A20F9" w:rsidP="001A20F9">
      <w:pPr>
        <w:pStyle w:val="Listenabsatz"/>
        <w:rPr>
          <w:rFonts w:ascii="Arial" w:hAnsi="Arial" w:cs="Arial"/>
          <w:sz w:val="20"/>
          <w:szCs w:val="20"/>
        </w:rPr>
      </w:pPr>
    </w:p>
    <w:p w:rsidR="001A20F9" w:rsidRDefault="001A20F9" w:rsidP="001A20F9">
      <w:pPr>
        <w:pStyle w:val="Listenabsatz"/>
        <w:rPr>
          <w:rFonts w:ascii="Arial" w:hAnsi="Arial" w:cs="Arial"/>
          <w:sz w:val="20"/>
          <w:szCs w:val="20"/>
        </w:rPr>
      </w:pPr>
    </w:p>
    <w:p w:rsidR="001A20F9" w:rsidRDefault="001A20F9" w:rsidP="001A20F9">
      <w:pPr>
        <w:pStyle w:val="Listenabsatz"/>
        <w:rPr>
          <w:rFonts w:ascii="Arial" w:hAnsi="Arial" w:cs="Arial"/>
          <w:sz w:val="20"/>
          <w:szCs w:val="20"/>
        </w:rPr>
      </w:pPr>
    </w:p>
    <w:p w:rsidR="001A20F9" w:rsidRPr="001A20F9" w:rsidRDefault="001A20F9" w:rsidP="001A20F9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1A20F9" w:rsidRPr="001A20F9" w:rsidRDefault="001A20F9" w:rsidP="001A20F9">
      <w:pPr>
        <w:rPr>
          <w:rFonts w:ascii="Arial" w:hAnsi="Arial" w:cs="Arial"/>
          <w:sz w:val="20"/>
          <w:szCs w:val="20"/>
        </w:rPr>
      </w:pPr>
    </w:p>
    <w:p w:rsidR="00442825" w:rsidRPr="00442825" w:rsidRDefault="00442825" w:rsidP="00442825">
      <w:pPr>
        <w:pStyle w:val="Listenabsatz"/>
        <w:rPr>
          <w:rFonts w:ascii="Arial" w:hAnsi="Arial" w:cs="Arial"/>
          <w:b/>
          <w:sz w:val="24"/>
          <w:szCs w:val="24"/>
        </w:rPr>
      </w:pPr>
    </w:p>
    <w:sectPr w:rsidR="00442825" w:rsidRPr="00442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06D6"/>
    <w:multiLevelType w:val="hybridMultilevel"/>
    <w:tmpl w:val="1AC664FE"/>
    <w:lvl w:ilvl="0" w:tplc="F41453B0">
      <w:start w:val="21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25"/>
    <w:rsid w:val="001A20F9"/>
    <w:rsid w:val="00442825"/>
    <w:rsid w:val="00547255"/>
    <w:rsid w:val="009379AF"/>
    <w:rsid w:val="00CA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2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4593-B0AF-42C1-908E-5E84C6AC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Mondl</dc:creator>
  <cp:lastModifiedBy>Anna Mondl</cp:lastModifiedBy>
  <cp:revision>1</cp:revision>
  <dcterms:created xsi:type="dcterms:W3CDTF">2018-01-22T09:19:00Z</dcterms:created>
  <dcterms:modified xsi:type="dcterms:W3CDTF">2018-01-22T09:52:00Z</dcterms:modified>
</cp:coreProperties>
</file>